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9F5" w:rsidRDefault="00EE09F5" w:rsidP="00EE09F5">
      <w:pPr>
        <w:jc w:val="center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Шпаргалка для родителей</w:t>
      </w:r>
    </w:p>
    <w:p w:rsidR="00EE09F5" w:rsidRPr="00EE09F5" w:rsidRDefault="00EE09F5" w:rsidP="00EE09F5">
      <w:pPr>
        <w:jc w:val="center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(советы логопеда)</w:t>
      </w:r>
    </w:p>
    <w:p w:rsidR="00EE09F5" w:rsidRDefault="00EE09F5" w:rsidP="00EE09F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Формируем слоговую структуру слова </w:t>
      </w:r>
    </w:p>
    <w:p w:rsidR="00EE09F5" w:rsidRPr="006F7C29" w:rsidRDefault="00EE09F5" w:rsidP="00EE09F5">
      <w:pPr>
        <w:ind w:firstLine="720"/>
        <w:jc w:val="both"/>
      </w:pPr>
      <w:r w:rsidRPr="006F7C29">
        <w:t xml:space="preserve">Если в речи ребенка имеются перестановки, пропуски или наращивания звуков и слогов, значит, структура слов воспроизводится неверно. До 3-х лет такое явление физиологически обусловлено, нормально. Однако, если ребенок в возрасте 4-5 лет произносит: </w:t>
      </w:r>
      <w:proofErr w:type="spellStart"/>
      <w:r w:rsidRPr="006F7C29">
        <w:rPr>
          <w:i/>
          <w:iCs/>
        </w:rPr>
        <w:t>касавока</w:t>
      </w:r>
      <w:proofErr w:type="spellEnd"/>
      <w:r w:rsidRPr="006F7C29">
        <w:t xml:space="preserve"> (сковородка), </w:t>
      </w:r>
      <w:proofErr w:type="spellStart"/>
      <w:r w:rsidRPr="006F7C29">
        <w:rPr>
          <w:i/>
          <w:iCs/>
        </w:rPr>
        <w:t>писось</w:t>
      </w:r>
      <w:proofErr w:type="spellEnd"/>
      <w:r w:rsidRPr="006F7C29">
        <w:t xml:space="preserve"> (пылесос), </w:t>
      </w:r>
      <w:proofErr w:type="spellStart"/>
      <w:r w:rsidRPr="006F7C29">
        <w:rPr>
          <w:i/>
          <w:iCs/>
        </w:rPr>
        <w:t>анга</w:t>
      </w:r>
      <w:proofErr w:type="spellEnd"/>
      <w:r w:rsidRPr="006F7C29">
        <w:rPr>
          <w:i/>
          <w:iCs/>
        </w:rPr>
        <w:t xml:space="preserve"> </w:t>
      </w:r>
      <w:r w:rsidRPr="006F7C29">
        <w:t xml:space="preserve">(нога), </w:t>
      </w:r>
      <w:proofErr w:type="spellStart"/>
      <w:r w:rsidRPr="006F7C29">
        <w:rPr>
          <w:i/>
          <w:iCs/>
        </w:rPr>
        <w:t>липека</w:t>
      </w:r>
      <w:proofErr w:type="spellEnd"/>
      <w:r w:rsidRPr="006F7C29">
        <w:rPr>
          <w:i/>
          <w:iCs/>
        </w:rPr>
        <w:t xml:space="preserve"> </w:t>
      </w:r>
      <w:r w:rsidRPr="006F7C29">
        <w:t xml:space="preserve">(таблетка) и пр., то это является сигналом стойкого нарушения слоговой структуры слова и в таком случае малышу требуется специальная помощь. При отсутствии направленной коррекционно-логопедической помощи в дошкольном возрасте эти стойкие недостатки устной речи являются одной из причин, вызывающих расстройство письма и чтения при обучении в школе. </w:t>
      </w:r>
    </w:p>
    <w:p w:rsidR="00EE09F5" w:rsidRPr="00EE09F5" w:rsidRDefault="00EE09F5" w:rsidP="00EE09F5">
      <w:pPr>
        <w:ind w:firstLine="720"/>
        <w:jc w:val="both"/>
      </w:pPr>
      <w:r w:rsidRPr="006F7C29">
        <w:t xml:space="preserve">В практической работе по развитию способности правильно произносить слова различной слоговой сложности наблюдается определённая </w:t>
      </w:r>
      <w:proofErr w:type="spellStart"/>
      <w:r w:rsidRPr="006F7C29">
        <w:t>этапность</w:t>
      </w:r>
      <w:proofErr w:type="spellEnd"/>
      <w:r w:rsidRPr="006F7C29">
        <w:t>.</w:t>
      </w:r>
      <w:r>
        <w:t xml:space="preserve"> На первом этапе накапливаются </w:t>
      </w:r>
      <w:r w:rsidRPr="006F7C29">
        <w:t xml:space="preserve">представления о количественном слоговом составе слова: проводится работа по обучению умению слышать слоги в слове, делить слова на слоги (части), произносить каждую часть слова. На </w:t>
      </w:r>
      <w:proofErr w:type="gramStart"/>
      <w:r w:rsidRPr="006F7C29">
        <w:t>втором  этапе</w:t>
      </w:r>
      <w:proofErr w:type="gramEnd"/>
      <w:r w:rsidRPr="006F7C29">
        <w:t xml:space="preserve"> отрабатываются навыки практического овладения </w:t>
      </w:r>
      <w:proofErr w:type="spellStart"/>
      <w:r w:rsidRPr="006F7C29">
        <w:t>слогоритмической</w:t>
      </w:r>
      <w:proofErr w:type="spellEnd"/>
      <w:r w:rsidRPr="006F7C29">
        <w:t xml:space="preserve"> мелодией слова. Работа планируется таким образом, чтобы в словосочетаниях или предложениях присутствовали слова, слоговая структура которых у</w:t>
      </w:r>
      <w:r>
        <w:t>сложняется от класса к классу (</w:t>
      </w:r>
      <w:r w:rsidRPr="006F7C29">
        <w:t>по А. К. Марковой). Выделяют 13 типов слоговой структуры слова по возрастающей степени сложности. Усложнение заключается в наращивании количества и исполь</w:t>
      </w:r>
      <w:r>
        <w:t>зовании различных типов слогов:</w:t>
      </w:r>
    </w:p>
    <w:p w:rsidR="00EE09F5" w:rsidRPr="00EE09F5" w:rsidRDefault="00EE09F5" w:rsidP="00EE09F5">
      <w:pPr>
        <w:widowControl w:val="0"/>
        <w:tabs>
          <w:tab w:val="left" w:pos="7219"/>
        </w:tabs>
        <w:ind w:left="377" w:hanging="377"/>
        <w:jc w:val="center"/>
        <w:rPr>
          <w:b/>
        </w:rPr>
      </w:pPr>
      <w:r w:rsidRPr="006F7C29">
        <w:rPr>
          <w:b/>
        </w:rPr>
        <w:t>Типы слогов</w:t>
      </w:r>
    </w:p>
    <w:p w:rsidR="00EE09F5" w:rsidRPr="006F7C29" w:rsidRDefault="00EE09F5" w:rsidP="00EE09F5">
      <w:pPr>
        <w:widowControl w:val="0"/>
        <w:tabs>
          <w:tab w:val="left" w:pos="7219"/>
        </w:tabs>
        <w:ind w:left="377" w:hanging="377"/>
        <w:jc w:val="both"/>
      </w:pPr>
      <w:r w:rsidRPr="006F7C29">
        <w:t>1. Двухсложные слова из открытых слогов (ива, дети).</w:t>
      </w:r>
      <w:r w:rsidRPr="006F7C29">
        <w:tab/>
      </w:r>
    </w:p>
    <w:p w:rsidR="00EE09F5" w:rsidRPr="006F7C29" w:rsidRDefault="00EE09F5" w:rsidP="00EE09F5">
      <w:pPr>
        <w:widowControl w:val="0"/>
        <w:jc w:val="both"/>
      </w:pPr>
      <w:r w:rsidRPr="006F7C29">
        <w:t>2. Трехсложные слова из открытых слогов (охота, малина).</w:t>
      </w:r>
    </w:p>
    <w:p w:rsidR="00EE09F5" w:rsidRPr="006F7C29" w:rsidRDefault="00EE09F5" w:rsidP="00EE09F5">
      <w:pPr>
        <w:widowControl w:val="0"/>
        <w:jc w:val="both"/>
      </w:pPr>
      <w:r w:rsidRPr="006F7C29">
        <w:t>3. Односложные слова (дом, мак).</w:t>
      </w:r>
    </w:p>
    <w:p w:rsidR="00EE09F5" w:rsidRPr="006F7C29" w:rsidRDefault="00EE09F5" w:rsidP="00EE09F5">
      <w:pPr>
        <w:widowControl w:val="0"/>
        <w:jc w:val="both"/>
      </w:pPr>
      <w:r w:rsidRPr="006F7C29">
        <w:t>4. Двухсложные слова с закрытым слогом (диван, мебель).</w:t>
      </w:r>
    </w:p>
    <w:p w:rsidR="00EE09F5" w:rsidRPr="006F7C29" w:rsidRDefault="00EE09F5" w:rsidP="00EE09F5">
      <w:pPr>
        <w:widowControl w:val="0"/>
        <w:jc w:val="both"/>
      </w:pPr>
      <w:r w:rsidRPr="006F7C29">
        <w:t>5. Двухсложные слова со стечением согласных в середине слова (банка, ветка).</w:t>
      </w:r>
    </w:p>
    <w:p w:rsidR="00EE09F5" w:rsidRPr="006F7C29" w:rsidRDefault="00EE09F5" w:rsidP="00EE09F5">
      <w:pPr>
        <w:widowControl w:val="0"/>
        <w:jc w:val="both"/>
      </w:pPr>
      <w:r w:rsidRPr="006F7C29">
        <w:t>6. Двухсложные слова из закрытых слогов (компот, тюльпан).</w:t>
      </w:r>
    </w:p>
    <w:p w:rsidR="00EE09F5" w:rsidRPr="006F7C29" w:rsidRDefault="00EE09F5" w:rsidP="00EE09F5">
      <w:pPr>
        <w:widowControl w:val="0"/>
        <w:jc w:val="both"/>
      </w:pPr>
      <w:r w:rsidRPr="006F7C29">
        <w:t>7. Трехсложные слова с закрытым слогом (бегемот, телефон).</w:t>
      </w:r>
    </w:p>
    <w:p w:rsidR="00EE09F5" w:rsidRPr="006F7C29" w:rsidRDefault="00EE09F5" w:rsidP="00EE09F5">
      <w:pPr>
        <w:widowControl w:val="0"/>
        <w:jc w:val="both"/>
      </w:pPr>
      <w:r w:rsidRPr="006F7C29">
        <w:t>8. Трехсложные слова со стечением согласных (комната, ботинки).</w:t>
      </w:r>
    </w:p>
    <w:p w:rsidR="00EE09F5" w:rsidRPr="006F7C29" w:rsidRDefault="00EE09F5" w:rsidP="00EE09F5">
      <w:pPr>
        <w:widowControl w:val="0"/>
        <w:jc w:val="both"/>
      </w:pPr>
      <w:r w:rsidRPr="006F7C29">
        <w:t>9. Трехсложные слова со стечением согласных и закрытым слогом (ягненок, половник).</w:t>
      </w:r>
    </w:p>
    <w:p w:rsidR="00EE09F5" w:rsidRPr="006F7C29" w:rsidRDefault="00EE09F5" w:rsidP="00EE09F5">
      <w:pPr>
        <w:widowControl w:val="0"/>
        <w:jc w:val="both"/>
      </w:pPr>
      <w:r w:rsidRPr="006F7C29">
        <w:t>10. Трехсложные слова с двумя стечениями согласных (таблетка, матрешка).</w:t>
      </w:r>
    </w:p>
    <w:p w:rsidR="00EE09F5" w:rsidRPr="006F7C29" w:rsidRDefault="00EE09F5" w:rsidP="00EE09F5">
      <w:pPr>
        <w:widowControl w:val="0"/>
        <w:jc w:val="both"/>
      </w:pPr>
      <w:r w:rsidRPr="006F7C29">
        <w:t>11. Односложные слова со стечением согласных в начале или конце слова (стол, лифт).</w:t>
      </w:r>
    </w:p>
    <w:p w:rsidR="00EE09F5" w:rsidRPr="006F7C29" w:rsidRDefault="00EE09F5" w:rsidP="00EE09F5">
      <w:pPr>
        <w:widowControl w:val="0"/>
        <w:jc w:val="both"/>
      </w:pPr>
      <w:r w:rsidRPr="006F7C29">
        <w:t>12. Двухсложные слова с двумя стечениями согласных (плетка, кнопка).</w:t>
      </w:r>
    </w:p>
    <w:p w:rsidR="00EE09F5" w:rsidRPr="006F7C29" w:rsidRDefault="00EE09F5" w:rsidP="00EE09F5">
      <w:pPr>
        <w:widowControl w:val="0"/>
        <w:jc w:val="both"/>
      </w:pPr>
      <w:r w:rsidRPr="006F7C29">
        <w:t>13. Четырехсложные слова из откры</w:t>
      </w:r>
      <w:r>
        <w:t>тых слогов (черепаха, пианино).</w:t>
      </w:r>
    </w:p>
    <w:p w:rsidR="00EE09F5" w:rsidRPr="006F7C29" w:rsidRDefault="00EE09F5" w:rsidP="00EE09F5">
      <w:pPr>
        <w:ind w:firstLine="720"/>
        <w:jc w:val="both"/>
      </w:pPr>
      <w:r w:rsidRPr="006F7C29">
        <w:t xml:space="preserve">Слова каждой новой слоговой трудности вводятся только после достаточного усвоения предыдущих слов. Для усвоения произношения всех этих слов ребенку нужно многократно повторять их, заучивая. Чтобы это повторение не было механическим и скучным для ребенка, следует использовать для этого различные игровые ситуации: «лото», «домино», «магазин» и т.д. </w:t>
      </w:r>
    </w:p>
    <w:p w:rsidR="00EE09F5" w:rsidRPr="006F7C29" w:rsidRDefault="00EE09F5" w:rsidP="00EE09F5"/>
    <w:p w:rsidR="00EE09F5" w:rsidRPr="00EE09F5" w:rsidRDefault="00EE09F5" w:rsidP="00EE09F5">
      <w:pPr>
        <w:widowControl w:val="0"/>
        <w:jc w:val="center"/>
        <w:rPr>
          <w:b/>
          <w:bCs/>
        </w:rPr>
      </w:pPr>
      <w:r>
        <w:rPr>
          <w:b/>
          <w:bCs/>
        </w:rPr>
        <w:t>Игры и упражнения для преодоления нар</w:t>
      </w:r>
      <w:r>
        <w:rPr>
          <w:b/>
          <w:bCs/>
        </w:rPr>
        <w:t>ушений слоговой структуры слова</w:t>
      </w:r>
    </w:p>
    <w:p w:rsidR="00EE09F5" w:rsidRPr="006F7C29" w:rsidRDefault="00EE09F5" w:rsidP="00EE09F5">
      <w:pPr>
        <w:widowControl w:val="0"/>
        <w:jc w:val="both"/>
      </w:pPr>
      <w:proofErr w:type="spellStart"/>
      <w:r w:rsidRPr="006F7C29">
        <w:rPr>
          <w:b/>
          <w:bCs/>
          <w:i/>
          <w:iCs/>
        </w:rPr>
        <w:t>Прошагивание</w:t>
      </w:r>
      <w:proofErr w:type="spellEnd"/>
      <w:r w:rsidRPr="006F7C29">
        <w:rPr>
          <w:b/>
          <w:bCs/>
          <w:i/>
          <w:iCs/>
        </w:rPr>
        <w:t xml:space="preserve"> слов. </w:t>
      </w:r>
      <w:r w:rsidRPr="006F7C29">
        <w:t xml:space="preserve">Встаньте рядом с ребенком. Назовите слово, например, «каша». Держа ребенка за руку, сделайте вместе с ним 2 шага—по количеству слогов в слове. Вместе с </w:t>
      </w:r>
      <w:proofErr w:type="spellStart"/>
      <w:r w:rsidRPr="006F7C29">
        <w:t>прошагиванием</w:t>
      </w:r>
      <w:proofErr w:type="spellEnd"/>
      <w:r w:rsidRPr="006F7C29">
        <w:t xml:space="preserve"> проговариваются слоги: ка—</w:t>
      </w:r>
      <w:proofErr w:type="spellStart"/>
      <w:r w:rsidRPr="006F7C29">
        <w:t>ша</w:t>
      </w:r>
      <w:proofErr w:type="spellEnd"/>
      <w:r w:rsidRPr="006F7C29">
        <w:t xml:space="preserve">. То же самое со словами: </w:t>
      </w:r>
      <w:proofErr w:type="spellStart"/>
      <w:r w:rsidRPr="006F7C29">
        <w:t>са</w:t>
      </w:r>
      <w:proofErr w:type="spellEnd"/>
      <w:r w:rsidRPr="006F7C29">
        <w:t>—</w:t>
      </w:r>
      <w:proofErr w:type="spellStart"/>
      <w:r w:rsidRPr="006F7C29">
        <w:t>мо</w:t>
      </w:r>
      <w:proofErr w:type="spellEnd"/>
      <w:r w:rsidRPr="006F7C29">
        <w:t xml:space="preserve">—лет (3 шага), дом (1 шаг), собака. рука, сыр, черепаха и т. д. Определите, какое слово из названных было самым длинным (коротким), учитывая количество сделанных шагов. </w:t>
      </w:r>
    </w:p>
    <w:p w:rsidR="00EE09F5" w:rsidRPr="006F7C29" w:rsidRDefault="00EE09F5" w:rsidP="00EE09F5">
      <w:pPr>
        <w:widowControl w:val="0"/>
        <w:jc w:val="both"/>
        <w:rPr>
          <w:b/>
          <w:bCs/>
          <w:i/>
          <w:iCs/>
        </w:rPr>
      </w:pPr>
    </w:p>
    <w:p w:rsidR="00EE09F5" w:rsidRPr="006F7C29" w:rsidRDefault="00EE09F5" w:rsidP="00EE09F5">
      <w:pPr>
        <w:widowControl w:val="0"/>
        <w:jc w:val="both"/>
      </w:pPr>
      <w:r w:rsidRPr="006F7C29">
        <w:rPr>
          <w:b/>
          <w:bCs/>
          <w:i/>
          <w:iCs/>
        </w:rPr>
        <w:t xml:space="preserve">Говорящие прищепки. </w:t>
      </w:r>
      <w:proofErr w:type="spellStart"/>
      <w:r w:rsidRPr="006F7C29">
        <w:t>Послоговое</w:t>
      </w:r>
      <w:proofErr w:type="spellEnd"/>
      <w:r w:rsidRPr="006F7C29">
        <w:t xml:space="preserve"> проговаривание слова сопровождается выкладыванием разноцветных прищепок. Каждому слогу в слове соответствует прищепка того или иного </w:t>
      </w:r>
      <w:r w:rsidRPr="006F7C29">
        <w:lastRenderedPageBreak/>
        <w:t>цвета. Раскрывая прищепку, «озвучьте» часть слова, произносимой этой прищепкой, и предложите повторить её ребенку, а затем и все слово целиком.</w:t>
      </w:r>
    </w:p>
    <w:p w:rsidR="00EE09F5" w:rsidRPr="006F7C29" w:rsidRDefault="00EE09F5" w:rsidP="00EE09F5">
      <w:pPr>
        <w:widowControl w:val="0"/>
        <w:jc w:val="both"/>
        <w:rPr>
          <w:b/>
          <w:bCs/>
          <w:i/>
          <w:iCs/>
        </w:rPr>
      </w:pPr>
    </w:p>
    <w:p w:rsidR="00EE09F5" w:rsidRPr="006F7C29" w:rsidRDefault="00EE09F5" w:rsidP="00EE09F5">
      <w:pPr>
        <w:widowControl w:val="0"/>
        <w:jc w:val="both"/>
      </w:pPr>
      <w:r w:rsidRPr="006F7C29">
        <w:rPr>
          <w:b/>
          <w:bCs/>
          <w:i/>
          <w:iCs/>
        </w:rPr>
        <w:t xml:space="preserve">Математические счеты. </w:t>
      </w:r>
      <w:r w:rsidRPr="006F7C29">
        <w:t xml:space="preserve">Отсчитайте столько шариков, сколько слогов в слове, одновременно проговаривая слоговую структуру слова. </w:t>
      </w:r>
    </w:p>
    <w:p w:rsidR="00EE09F5" w:rsidRPr="006F7C29" w:rsidRDefault="00EE09F5" w:rsidP="00EE09F5">
      <w:pPr>
        <w:widowControl w:val="0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1196340</wp:posOffset>
            </wp:positionH>
            <wp:positionV relativeFrom="paragraph">
              <wp:posOffset>125730</wp:posOffset>
            </wp:positionV>
            <wp:extent cx="1728470" cy="1885315"/>
            <wp:effectExtent l="0" t="0" r="508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188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C29">
        <w:t> </w:t>
      </w:r>
    </w:p>
    <w:p w:rsidR="00EE09F5" w:rsidRDefault="00EE09F5" w:rsidP="00EE09F5">
      <w:pPr>
        <w:widowControl w:val="0"/>
      </w:pPr>
    </w:p>
    <w:p w:rsidR="00EE09F5" w:rsidRDefault="00EE09F5" w:rsidP="00EE09F5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EE09F5" w:rsidRDefault="00EE09F5" w:rsidP="00EE09F5">
      <w:pPr>
        <w:widowControl w:val="0"/>
      </w:pPr>
    </w:p>
    <w:p w:rsidR="00EE09F5" w:rsidRDefault="00EE09F5" w:rsidP="00EE09F5">
      <w:pPr>
        <w:widowControl w:val="0"/>
      </w:pPr>
    </w:p>
    <w:p w:rsidR="00EE09F5" w:rsidRDefault="00EE09F5" w:rsidP="00EE09F5">
      <w:pPr>
        <w:widowControl w:val="0"/>
      </w:pPr>
    </w:p>
    <w:p w:rsidR="00EE09F5" w:rsidRDefault="00EE09F5" w:rsidP="00EE09F5">
      <w:pPr>
        <w:widowControl w:val="0"/>
      </w:pPr>
    </w:p>
    <w:p w:rsidR="00EE09F5" w:rsidRDefault="00EE09F5" w:rsidP="00EE09F5">
      <w:pPr>
        <w:widowControl w:val="0"/>
      </w:pPr>
    </w:p>
    <w:p w:rsidR="00EE09F5" w:rsidRDefault="00EE09F5" w:rsidP="00EE09F5">
      <w:pPr>
        <w:jc w:val="both"/>
        <w:rPr>
          <w:b/>
          <w:bCs/>
          <w:i/>
          <w:iCs/>
        </w:rPr>
      </w:pPr>
    </w:p>
    <w:p w:rsidR="00EE09F5" w:rsidRDefault="00EE09F5" w:rsidP="00EE09F5">
      <w:pPr>
        <w:jc w:val="both"/>
        <w:rPr>
          <w:b/>
          <w:bCs/>
          <w:i/>
          <w:iCs/>
        </w:rPr>
      </w:pPr>
    </w:p>
    <w:p w:rsidR="00EE09F5" w:rsidRDefault="00EE09F5" w:rsidP="00EE09F5">
      <w:pPr>
        <w:jc w:val="both"/>
        <w:rPr>
          <w:b/>
          <w:bCs/>
          <w:i/>
          <w:iCs/>
        </w:rPr>
      </w:pPr>
    </w:p>
    <w:p w:rsidR="00EE09F5" w:rsidRDefault="00EE09F5" w:rsidP="00EE09F5">
      <w:pPr>
        <w:jc w:val="both"/>
      </w:pPr>
      <w:r>
        <w:rPr>
          <w:b/>
          <w:bCs/>
          <w:i/>
          <w:iCs/>
        </w:rPr>
        <w:t>Весёлый поезд</w:t>
      </w:r>
      <w:r w:rsidRPr="00085B8F">
        <w:rPr>
          <w:b/>
          <w:bCs/>
          <w:i/>
          <w:iCs/>
        </w:rPr>
        <w:t xml:space="preserve">. </w:t>
      </w:r>
      <w:r>
        <w:t>Помогите пассажирам отправиться в путешествие на весёлом поезде. Назовите каждого пассажира. Прохлопайте в ладоши количество слогов в каждом слове, и вы узнаете, кто в каком вагоне поедет (количество слогов в слове совпадает с количеством окошек вагончика). Проведите линию-дорожку от каждого пассажира к его вагончику.</w:t>
      </w:r>
    </w:p>
    <w:p w:rsidR="00EE09F5" w:rsidRDefault="00EE09F5" w:rsidP="00EE09F5">
      <w:pPr>
        <w:jc w:val="both"/>
        <w:rPr>
          <w:b/>
          <w:bCs/>
          <w:i/>
          <w:iCs/>
        </w:rPr>
      </w:pPr>
      <w:r>
        <w:rPr>
          <w:b/>
          <w:bCs/>
          <w:i/>
          <w:iCs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137160</wp:posOffset>
            </wp:positionV>
            <wp:extent cx="2070100" cy="953770"/>
            <wp:effectExtent l="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9F5" w:rsidRDefault="00EE09F5" w:rsidP="00EE09F5">
      <w:pPr>
        <w:jc w:val="both"/>
        <w:rPr>
          <w:b/>
          <w:bCs/>
          <w:i/>
          <w:iCs/>
        </w:rPr>
      </w:pPr>
    </w:p>
    <w:p w:rsidR="00EE09F5" w:rsidRDefault="00EE09F5" w:rsidP="00EE09F5">
      <w:pPr>
        <w:jc w:val="both"/>
        <w:rPr>
          <w:b/>
          <w:bCs/>
          <w:i/>
          <w:iCs/>
        </w:rPr>
      </w:pPr>
    </w:p>
    <w:p w:rsidR="00EE09F5" w:rsidRDefault="00EE09F5" w:rsidP="00EE09F5">
      <w:pPr>
        <w:jc w:val="both"/>
        <w:rPr>
          <w:b/>
          <w:bCs/>
          <w:i/>
          <w:iCs/>
        </w:rPr>
      </w:pPr>
    </w:p>
    <w:p w:rsidR="00EE09F5" w:rsidRDefault="00EE09F5" w:rsidP="00EE09F5">
      <w:pPr>
        <w:jc w:val="both"/>
        <w:rPr>
          <w:b/>
          <w:bCs/>
          <w:i/>
          <w:iCs/>
        </w:rPr>
      </w:pPr>
    </w:p>
    <w:p w:rsidR="00EE09F5" w:rsidRDefault="00EE09F5" w:rsidP="00EE09F5">
      <w:pPr>
        <w:jc w:val="both"/>
        <w:rPr>
          <w:b/>
          <w:bCs/>
          <w:i/>
          <w:iCs/>
        </w:rPr>
      </w:pPr>
    </w:p>
    <w:p w:rsidR="00EE09F5" w:rsidRDefault="00EE09F5" w:rsidP="00EE09F5">
      <w:pPr>
        <w:jc w:val="both"/>
        <w:rPr>
          <w:b/>
          <w:bCs/>
          <w:i/>
          <w:iCs/>
        </w:rPr>
      </w:pPr>
    </w:p>
    <w:p w:rsidR="00EE09F5" w:rsidRDefault="00EE09F5" w:rsidP="00EE09F5">
      <w:pPr>
        <w:jc w:val="both"/>
        <w:rPr>
          <w:b/>
          <w:bCs/>
          <w:i/>
          <w:iCs/>
        </w:rPr>
      </w:pPr>
    </w:p>
    <w:p w:rsidR="00EE09F5" w:rsidRDefault="00EE09F5" w:rsidP="00EE09F5">
      <w:pPr>
        <w:jc w:val="both"/>
        <w:rPr>
          <w:b/>
          <w:bCs/>
          <w:i/>
          <w:iCs/>
        </w:rPr>
      </w:pPr>
      <w:r>
        <w:rPr>
          <w:b/>
          <w:bCs/>
          <w:i/>
          <w:iCs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1049020</wp:posOffset>
            </wp:positionH>
            <wp:positionV relativeFrom="paragraph">
              <wp:posOffset>-3175</wp:posOffset>
            </wp:positionV>
            <wp:extent cx="2117090" cy="12287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9F5" w:rsidRDefault="00EE09F5" w:rsidP="00EE09F5">
      <w:pPr>
        <w:jc w:val="both"/>
        <w:rPr>
          <w:b/>
          <w:bCs/>
          <w:i/>
          <w:iCs/>
        </w:rPr>
      </w:pPr>
    </w:p>
    <w:p w:rsidR="00EE09F5" w:rsidRDefault="00EE09F5" w:rsidP="00EE09F5">
      <w:pPr>
        <w:jc w:val="both"/>
        <w:rPr>
          <w:b/>
          <w:bCs/>
          <w:i/>
          <w:iCs/>
        </w:rPr>
      </w:pPr>
    </w:p>
    <w:p w:rsidR="00EE09F5" w:rsidRDefault="00EE09F5" w:rsidP="00EE09F5">
      <w:pPr>
        <w:jc w:val="both"/>
        <w:rPr>
          <w:b/>
          <w:bCs/>
          <w:i/>
          <w:iCs/>
        </w:rPr>
      </w:pPr>
    </w:p>
    <w:p w:rsidR="00EE09F5" w:rsidRDefault="00EE09F5" w:rsidP="00EE09F5">
      <w:pPr>
        <w:jc w:val="both"/>
        <w:rPr>
          <w:b/>
          <w:bCs/>
          <w:i/>
          <w:iCs/>
        </w:rPr>
      </w:pPr>
    </w:p>
    <w:p w:rsidR="00EE09F5" w:rsidRDefault="00EE09F5" w:rsidP="00EE09F5">
      <w:pPr>
        <w:jc w:val="both"/>
        <w:rPr>
          <w:b/>
          <w:bCs/>
          <w:i/>
          <w:iCs/>
        </w:rPr>
      </w:pPr>
    </w:p>
    <w:p w:rsidR="00EE09F5" w:rsidRDefault="00EE09F5" w:rsidP="00EE09F5">
      <w:pPr>
        <w:jc w:val="both"/>
        <w:rPr>
          <w:b/>
          <w:bCs/>
          <w:i/>
          <w:iCs/>
        </w:rPr>
      </w:pPr>
    </w:p>
    <w:p w:rsidR="00EE09F5" w:rsidRDefault="00EE09F5" w:rsidP="00EE09F5">
      <w:pPr>
        <w:jc w:val="both"/>
        <w:rPr>
          <w:b/>
          <w:bCs/>
          <w:i/>
          <w:iCs/>
        </w:rPr>
      </w:pPr>
    </w:p>
    <w:p w:rsidR="00EE09F5" w:rsidRDefault="00EE09F5" w:rsidP="00EE09F5">
      <w:pPr>
        <w:jc w:val="both"/>
      </w:pPr>
      <w:r>
        <w:rPr>
          <w:b/>
          <w:bCs/>
          <w:i/>
          <w:iCs/>
        </w:rPr>
        <w:t xml:space="preserve">Слоговые упражнения для образования стечения. </w:t>
      </w:r>
      <w:r>
        <w:t>Четко произнесите, а затем предложите ребенку повторить слоговые сочетания с наращиванием одного согласного звука:</w:t>
      </w:r>
    </w:p>
    <w:p w:rsidR="00EE09F5" w:rsidRDefault="00EE09F5" w:rsidP="00EE09F5">
      <w:pPr>
        <w:jc w:val="both"/>
      </w:pPr>
    </w:p>
    <w:p w:rsidR="00EE09F5" w:rsidRDefault="00EE09F5" w:rsidP="00EE09F5">
      <w:r>
        <w:tab/>
        <w:t>па—</w:t>
      </w:r>
      <w:proofErr w:type="spellStart"/>
      <w:r>
        <w:t>тпа</w:t>
      </w:r>
      <w:proofErr w:type="spellEnd"/>
      <w:r>
        <w:tab/>
        <w:t>ка—</w:t>
      </w:r>
      <w:proofErr w:type="spellStart"/>
      <w:r>
        <w:t>тка</w:t>
      </w:r>
      <w:proofErr w:type="spellEnd"/>
      <w:r>
        <w:tab/>
        <w:t>ха—</w:t>
      </w:r>
      <w:proofErr w:type="spellStart"/>
      <w:r>
        <w:t>пха</w:t>
      </w:r>
      <w:proofErr w:type="spellEnd"/>
    </w:p>
    <w:p w:rsidR="00EE09F5" w:rsidRDefault="00EE09F5" w:rsidP="00EE09F5">
      <w:r>
        <w:tab/>
        <w:t>фа—</w:t>
      </w:r>
      <w:proofErr w:type="spellStart"/>
      <w:r>
        <w:t>тфа</w:t>
      </w:r>
      <w:proofErr w:type="spellEnd"/>
      <w:r>
        <w:tab/>
      </w:r>
      <w:proofErr w:type="spellStart"/>
      <w:r>
        <w:t>ва</w:t>
      </w:r>
      <w:proofErr w:type="spellEnd"/>
      <w:r>
        <w:t>—два</w:t>
      </w:r>
      <w:r>
        <w:tab/>
      </w:r>
      <w:proofErr w:type="spellStart"/>
      <w:r>
        <w:t>ма</w:t>
      </w:r>
      <w:proofErr w:type="spellEnd"/>
      <w:r>
        <w:t>—</w:t>
      </w:r>
      <w:proofErr w:type="spellStart"/>
      <w:r>
        <w:t>кма</w:t>
      </w:r>
      <w:proofErr w:type="spellEnd"/>
    </w:p>
    <w:p w:rsidR="00EE09F5" w:rsidRDefault="00EE09F5" w:rsidP="00EE09F5">
      <w:r>
        <w:tab/>
        <w:t>та—</w:t>
      </w:r>
      <w:proofErr w:type="spellStart"/>
      <w:r>
        <w:t>пта</w:t>
      </w:r>
      <w:proofErr w:type="spellEnd"/>
      <w:r>
        <w:tab/>
        <w:t>да—</w:t>
      </w:r>
      <w:proofErr w:type="spellStart"/>
      <w:r>
        <w:t>бда</w:t>
      </w:r>
      <w:proofErr w:type="spellEnd"/>
      <w:r>
        <w:tab/>
        <w:t>ба—</w:t>
      </w:r>
      <w:proofErr w:type="spellStart"/>
      <w:r>
        <w:t>дба</w:t>
      </w:r>
      <w:proofErr w:type="spellEnd"/>
      <w:r>
        <w:t xml:space="preserve"> </w:t>
      </w:r>
    </w:p>
    <w:p w:rsidR="00EE09F5" w:rsidRDefault="00EE09F5" w:rsidP="00EE09F5">
      <w:r>
        <w:tab/>
        <w:t>ка—</w:t>
      </w:r>
      <w:proofErr w:type="spellStart"/>
      <w:r>
        <w:t>кта</w:t>
      </w:r>
      <w:proofErr w:type="spellEnd"/>
      <w:r>
        <w:tab/>
        <w:t>да—дна</w:t>
      </w:r>
      <w:r>
        <w:tab/>
      </w:r>
      <w:proofErr w:type="spellStart"/>
      <w:r>
        <w:t>ма</w:t>
      </w:r>
      <w:proofErr w:type="spellEnd"/>
      <w:r>
        <w:t>—</w:t>
      </w:r>
      <w:proofErr w:type="spellStart"/>
      <w:r>
        <w:t>мна</w:t>
      </w:r>
      <w:proofErr w:type="spellEnd"/>
    </w:p>
    <w:p w:rsidR="00EE09F5" w:rsidRDefault="00EE09F5" w:rsidP="00EE09F5">
      <w:pPr>
        <w:jc w:val="center"/>
      </w:pPr>
    </w:p>
    <w:p w:rsidR="00EE09F5" w:rsidRPr="00EE09F5" w:rsidRDefault="00EE09F5" w:rsidP="00EE09F5">
      <w:pPr>
        <w:jc w:val="center"/>
        <w:rPr>
          <w:i/>
          <w:iCs/>
        </w:rPr>
      </w:pPr>
      <w:r>
        <w:t>(</w:t>
      </w:r>
      <w:r>
        <w:rPr>
          <w:i/>
          <w:iCs/>
        </w:rPr>
        <w:t>То</w:t>
      </w:r>
      <w:r>
        <w:rPr>
          <w:i/>
          <w:iCs/>
        </w:rPr>
        <w:t xml:space="preserve"> же с гласными звуками О, У, Ы)</w:t>
      </w:r>
      <w:bookmarkStart w:id="0" w:name="_GoBack"/>
      <w:bookmarkEnd w:id="0"/>
    </w:p>
    <w:p w:rsidR="00EE09F5" w:rsidRDefault="00EE09F5" w:rsidP="00EE09F5">
      <w:pPr>
        <w:jc w:val="both"/>
      </w:pPr>
      <w:r>
        <w:rPr>
          <w:b/>
          <w:bCs/>
          <w:i/>
          <w:iCs/>
        </w:rPr>
        <w:t xml:space="preserve">Слоговые упражнения с изменением </w:t>
      </w:r>
      <w:proofErr w:type="spellStart"/>
      <w:proofErr w:type="gramStart"/>
      <w:r>
        <w:rPr>
          <w:b/>
          <w:bCs/>
          <w:i/>
          <w:iCs/>
        </w:rPr>
        <w:t>ударения.</w:t>
      </w:r>
      <w:r>
        <w:t>Сначала</w:t>
      </w:r>
      <w:proofErr w:type="spellEnd"/>
      <w:proofErr w:type="gramEnd"/>
      <w:r>
        <w:t xml:space="preserve"> вы хлопаете и проговариваете одновременно: </w:t>
      </w:r>
      <w:r>
        <w:rPr>
          <w:b/>
          <w:bCs/>
        </w:rPr>
        <w:t>ТА</w:t>
      </w:r>
      <w:r>
        <w:t>—та (громче хлопнув на первый слог и громче его произнося). Затем пробует ребенок. Главное, чтобы хлопки и слоги совпадали. Потом ударный будет второй слог: та—</w:t>
      </w:r>
      <w:r>
        <w:rPr>
          <w:b/>
          <w:bCs/>
        </w:rPr>
        <w:t>ТА</w:t>
      </w:r>
      <w:r>
        <w:t xml:space="preserve">. Так же с другими слогами: да– да, ба—ба, га—га. Если получается хорошо, то попробуйте с </w:t>
      </w:r>
      <w:r w:rsidRPr="00085B8F">
        <w:t xml:space="preserve">3 </w:t>
      </w:r>
      <w:r>
        <w:t>слогами: та—та—та (с ударением на разных слогах—</w:t>
      </w:r>
      <w:r w:rsidRPr="00085B8F">
        <w:t xml:space="preserve">1, 2, 3). </w:t>
      </w:r>
    </w:p>
    <w:p w:rsidR="00EE09F5" w:rsidRDefault="00EE09F5" w:rsidP="00EE09F5">
      <w:pPr>
        <w:jc w:val="center"/>
        <w:rPr>
          <w:b/>
          <w:bCs/>
        </w:rPr>
      </w:pPr>
    </w:p>
    <w:p w:rsidR="00EA5845" w:rsidRDefault="00EE09F5" w:rsidP="00EE09F5">
      <w:r w:rsidRPr="004B317A">
        <w:rPr>
          <w:b/>
          <w:bCs/>
          <w:i/>
        </w:rPr>
        <w:lastRenderedPageBreak/>
        <w:t>Подберите схему к слову</w:t>
      </w:r>
      <w:r>
        <w:rPr>
          <w:b/>
          <w:bCs/>
        </w:rPr>
        <w:t xml:space="preserve">. </w:t>
      </w:r>
      <w:r>
        <w:t xml:space="preserve">В зависимости от количества слогов в слове и положения ударного слога в </w:t>
      </w:r>
      <w:proofErr w:type="gramStart"/>
      <w:r>
        <w:t>нем  начертите</w:t>
      </w:r>
      <w:proofErr w:type="gramEnd"/>
      <w:r>
        <w:t xml:space="preserve"> схемы слов. Затем предложите ребенку правильно выбрать из них ту, которая бы отвечала </w:t>
      </w:r>
      <w:proofErr w:type="spellStart"/>
      <w:r>
        <w:t>слого</w:t>
      </w:r>
      <w:proofErr w:type="spellEnd"/>
      <w:r>
        <w:t>-ритмическому рисунку названия предъявляемого предмета или картинки</w:t>
      </w:r>
    </w:p>
    <w:p w:rsidR="00EE09F5" w:rsidRDefault="00EE09F5" w:rsidP="00EE09F5">
      <w:r>
        <w:rPr>
          <w:noProof/>
          <w:lang w:eastAsia="ru-RU"/>
        </w:rPr>
        <w:drawing>
          <wp:inline distT="0" distB="0" distL="0" distR="0" wp14:anchorId="6CDCFBA4">
            <wp:extent cx="2894965" cy="137160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6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E0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63"/>
    <w:rsid w:val="008F4732"/>
    <w:rsid w:val="00992164"/>
    <w:rsid w:val="00CF0063"/>
    <w:rsid w:val="00EE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3BE75"/>
  <w15:chartTrackingRefBased/>
  <w15:docId w15:val="{23A9EB32-ABE6-4B37-BA6E-114A08B5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9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4231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2018-03-04T20:15:00Z</dcterms:created>
  <dcterms:modified xsi:type="dcterms:W3CDTF">2018-03-04T20:17:00Z</dcterms:modified>
</cp:coreProperties>
</file>